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D7" w:rsidRDefault="00ED08D7">
      <w:pPr>
        <w:pStyle w:val="1"/>
        <w:shd w:val="clear" w:color="auto" w:fill="auto"/>
        <w:spacing w:after="260"/>
        <w:ind w:firstLine="0"/>
        <w:jc w:val="center"/>
      </w:pPr>
      <w:r>
        <w:t>Разъяснение требований законодательства о деятельности туристических объектов Западно-Байкальской межрайонной природоохранной прокуратурой</w:t>
      </w:r>
    </w:p>
    <w:p w:rsidR="002F3DF9" w:rsidRDefault="002C4558">
      <w:pPr>
        <w:pStyle w:val="1"/>
        <w:shd w:val="clear" w:color="auto" w:fill="auto"/>
        <w:spacing w:after="260"/>
        <w:ind w:firstLine="0"/>
        <w:jc w:val="center"/>
      </w:pPr>
      <w:r>
        <w:t>Деятельность объектов рекреации необходимо привести в соответствие с</w:t>
      </w:r>
      <w:r>
        <w:br/>
        <w:t>требованиями закона</w:t>
      </w:r>
    </w:p>
    <w:p w:rsidR="002F3DF9" w:rsidRDefault="002C4558">
      <w:pPr>
        <w:pStyle w:val="1"/>
        <w:shd w:val="clear" w:color="auto" w:fill="auto"/>
        <w:ind w:firstLine="660"/>
        <w:jc w:val="both"/>
      </w:pPr>
      <w:r>
        <w:t>Одним из самых распространенных нарушений законодательства в деятельности рекреационных объектов является осуществление предпринимательской рекреационной деятельности под видом индивидуального жилищного строительства.</w:t>
      </w:r>
    </w:p>
    <w:p w:rsidR="002F3DF9" w:rsidRDefault="002C4558">
      <w:pPr>
        <w:pStyle w:val="1"/>
        <w:shd w:val="clear" w:color="auto" w:fill="auto"/>
        <w:ind w:firstLine="660"/>
        <w:jc w:val="both"/>
      </w:pPr>
      <w:r>
        <w:t>Использование лицом земельного участка для размещения рекреационного объекта, по целевому назначению, не предназначенному для такого вида деятельности, создает дополнительную антропогенную нагрузку на уникальную экосистему озера Байкал, вследствие неорганизованного увеличения рекреационных объектов, что нарушает права граждан на благоприятную окружающую среду.</w:t>
      </w:r>
    </w:p>
    <w:p w:rsidR="002F3DF9" w:rsidRDefault="002C4558">
      <w:pPr>
        <w:pStyle w:val="1"/>
        <w:shd w:val="clear" w:color="auto" w:fill="auto"/>
        <w:ind w:firstLine="660"/>
        <w:jc w:val="both"/>
      </w:pPr>
      <w:r>
        <w:t>Невыполнение собственниками рекреационных объектов требований пожарной безопасности создает угрозу жизни и здоровью граждан, находящихся как на территории земельных участков, так и в зданиях, расположенных на земельных участках; может способствовать возникновению и развитию чрезвычайной ситуации, в том числе переходу огня на жилые дома.</w:t>
      </w:r>
    </w:p>
    <w:p w:rsidR="002F3DF9" w:rsidRDefault="002C4558">
      <w:pPr>
        <w:pStyle w:val="1"/>
        <w:shd w:val="clear" w:color="auto" w:fill="auto"/>
        <w:ind w:firstLine="660"/>
        <w:jc w:val="both"/>
      </w:pPr>
      <w:r>
        <w:t>Не обеспечивая соблюдение требований законодательства в сфере охраны окружающей среды, собственниками рекреационных объектов нарушаются предусмотренные статьей 3 Закона № 7-ФЗ «Об охране окружающей среды» принципы охраны окружающей среды, такие как соблюдение права человека на благоприятную окружающую среду, обеспечение благоприятных условий жизнедеятельности человека; презумпция экологической опасности планируемой хозяйственной и иной деятельности; соблюдение права каждого на получение достоверной информации о состоянии окружающей среды;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2F3DF9" w:rsidRDefault="002C4558">
      <w:pPr>
        <w:pStyle w:val="1"/>
        <w:shd w:val="clear" w:color="auto" w:fill="auto"/>
        <w:ind w:firstLine="660"/>
        <w:jc w:val="both"/>
      </w:pPr>
      <w:r>
        <w:t>Пунктом 1 статьи 222 ГК РФ, установлено, что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2F3DF9" w:rsidRDefault="002C4558">
      <w:pPr>
        <w:pStyle w:val="1"/>
        <w:shd w:val="clear" w:color="auto" w:fill="auto"/>
        <w:ind w:firstLine="660"/>
        <w:jc w:val="both"/>
      </w:pPr>
      <w:r>
        <w:t>Лицо, осуществивше</w:t>
      </w:r>
      <w:r w:rsidR="00A4618B">
        <w:t xml:space="preserve">е </w:t>
      </w:r>
      <w:r>
        <w:t>самовольную постройку, не приобретает на нее право собственности. Оно не вправе распоряжаться постройкой - продавать, дарить, сдавать в аренд</w:t>
      </w:r>
      <w:r w:rsidR="00A4618B">
        <w:t>у</w:t>
      </w:r>
      <w:r>
        <w:t>, совершать другие сделки. Самовольная постройка подлежит сносу осуществившим ее лицом либо за его счет.</w:t>
      </w:r>
    </w:p>
    <w:p w:rsidR="002F3DF9" w:rsidRDefault="002C4558">
      <w:pPr>
        <w:pStyle w:val="1"/>
        <w:shd w:val="clear" w:color="auto" w:fill="auto"/>
        <w:ind w:firstLine="660"/>
        <w:jc w:val="both"/>
      </w:pPr>
      <w:r>
        <w:t>Таким образом, объекты рекреации, возведенные без получения на это необходимых в силу закона согласований, разрешений, в отсутствие положительного заключения государственной экологической экспертизы, с нарушением требований природоохранного законодательства, законодательства о пожарной безопасности, могут быть признаны судом самовольными постройками, подлежащими сносу.</w:t>
      </w:r>
    </w:p>
    <w:p w:rsidR="002F3DF9" w:rsidRDefault="002C4558">
      <w:pPr>
        <w:pStyle w:val="1"/>
        <w:shd w:val="clear" w:color="auto" w:fill="auto"/>
        <w:ind w:firstLine="660"/>
        <w:jc w:val="both"/>
      </w:pPr>
      <w:r>
        <w:t xml:space="preserve">Кроме того, нарушение лицом требований в области охраны окружающей среды, использование рекреационного объекта под видом индивидуального жилого дома может </w:t>
      </w:r>
      <w:r>
        <w:lastRenderedPageBreak/>
        <w:t>являться основанием для ограничения, приостановления или прекращения деятельности объекта рекреации. Такие нарушения также могут быть выражены, в частности, в эксплуатации сооружения без необходимых разрешений и лицензий, выдаваемых с целью соблюдения природоохранных требований, либо с нарушением их условий, превышении лимитов на выбросы и сбросы загрязняющих веществ и микроорганизмов в окружающую среду, нарушении требований в облаете обращения с отходами, несоблюдении требований пожарной безопасности.</w:t>
      </w:r>
    </w:p>
    <w:p w:rsidR="002F3DF9" w:rsidRDefault="002C4558">
      <w:pPr>
        <w:pStyle w:val="1"/>
        <w:shd w:val="clear" w:color="auto" w:fill="auto"/>
        <w:spacing w:line="266" w:lineRule="auto"/>
        <w:ind w:firstLine="620"/>
        <w:jc w:val="both"/>
      </w:pPr>
      <w:r>
        <w:t>Таким образом, осуществление «теневой рекреации», эксплуатации индивидуальных жилых домов в туристических целях является недопустимым. Предпринимателям, ведущим туристический бизнес, необходимо приводить свою деятельность в полное соответствие с требованиями действующего законодательства.</w:t>
      </w:r>
    </w:p>
    <w:sectPr w:rsidR="002F3DF9" w:rsidSect="002F3DF9">
      <w:pgSz w:w="12240" w:h="15840"/>
      <w:pgMar w:top="1473" w:right="1545" w:bottom="1707" w:left="1975" w:header="1045" w:footer="127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F3" w:rsidRDefault="007461F3" w:rsidP="002F3DF9">
      <w:r>
        <w:separator/>
      </w:r>
    </w:p>
  </w:endnote>
  <w:endnote w:type="continuationSeparator" w:id="1">
    <w:p w:rsidR="007461F3" w:rsidRDefault="007461F3" w:rsidP="002F3DF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F3" w:rsidRDefault="007461F3"/>
  </w:footnote>
  <w:footnote w:type="continuationSeparator" w:id="1">
    <w:p w:rsidR="007461F3" w:rsidRDefault="007461F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F3DF9"/>
    <w:rsid w:val="002C4558"/>
    <w:rsid w:val="002F3DF9"/>
    <w:rsid w:val="007461F3"/>
    <w:rsid w:val="00A4618B"/>
    <w:rsid w:val="00BC148E"/>
    <w:rsid w:val="00ED0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3D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F3DF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2F3DF9"/>
    <w:pPr>
      <w:shd w:val="clear" w:color="auto" w:fill="FFFFFF"/>
      <w:spacing w:line="262" w:lineRule="auto"/>
      <w:ind w:firstLine="400"/>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3326</Characters>
  <Application>Microsoft Office Word</Application>
  <DocSecurity>0</DocSecurity>
  <Lines>27</Lines>
  <Paragraphs>7</Paragraphs>
  <ScaleCrop>false</ScaleCrop>
  <Company>Pirated Aliance</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2021-08-05T01:50:00Z</dcterms:created>
  <dcterms:modified xsi:type="dcterms:W3CDTF">2021-08-05T01:55:00Z</dcterms:modified>
</cp:coreProperties>
</file>