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23" w:rsidRPr="00264B25" w:rsidRDefault="006D3F23" w:rsidP="00DF7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03.03</w:t>
      </w:r>
      <w:r w:rsidRPr="00264B25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>20</w:t>
      </w:r>
    </w:p>
    <w:p w:rsidR="006D3F23" w:rsidRPr="00264B25" w:rsidRDefault="006D3F23" w:rsidP="00DF7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64B2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D3F23" w:rsidRPr="00264B25" w:rsidRDefault="006D3F23" w:rsidP="00DF7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64B2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D3F23" w:rsidRPr="00264B25" w:rsidRDefault="006D3F23" w:rsidP="00DF7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64B25">
        <w:rPr>
          <w:rFonts w:ascii="Arial" w:hAnsi="Arial" w:cs="Arial"/>
          <w:b/>
          <w:bCs/>
          <w:sz w:val="32"/>
          <w:szCs w:val="32"/>
        </w:rPr>
        <w:t>МУНИЦИПАЛЬНОЕ ОБРАЗОВАНИЕ СЛЮДЯНСКИЙ РАЙОН</w:t>
      </w:r>
    </w:p>
    <w:p w:rsidR="006D3F23" w:rsidRPr="00264B25" w:rsidRDefault="006D3F23" w:rsidP="00DF7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64B25">
        <w:rPr>
          <w:rFonts w:ascii="Arial" w:hAnsi="Arial" w:cs="Arial"/>
          <w:b/>
          <w:sz w:val="32"/>
          <w:szCs w:val="32"/>
        </w:rPr>
        <w:t>УТУЛИКСКОЕ</w:t>
      </w:r>
      <w:r w:rsidRPr="00264B25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6D3F23" w:rsidRPr="00264B25" w:rsidRDefault="006D3F23" w:rsidP="00DF7BEF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center"/>
        <w:rPr>
          <w:rFonts w:ascii="Arial" w:hAnsi="Arial" w:cs="Arial"/>
          <w:b/>
          <w:sz w:val="32"/>
          <w:szCs w:val="32"/>
        </w:rPr>
      </w:pPr>
      <w:r w:rsidRPr="00264B2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D3F23" w:rsidRPr="00264B25" w:rsidRDefault="006D3F23" w:rsidP="00DF7BEF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center"/>
        <w:rPr>
          <w:rFonts w:ascii="Arial" w:hAnsi="Arial" w:cs="Arial"/>
          <w:b/>
          <w:bCs/>
          <w:sz w:val="32"/>
          <w:szCs w:val="32"/>
        </w:rPr>
      </w:pPr>
      <w:r w:rsidRPr="00264B2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D3F23" w:rsidRDefault="006D3F23" w:rsidP="002F5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F23" w:rsidRDefault="006D3F23" w:rsidP="00264B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2032B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>УТВЕРЖДЕНИИ ПОРЯДКА ПООЩРЕНИЙ ЧЛЕНОВ ДОБРОВОЛЬНОЙ НАРОДНОЙ ДРУЖИНЫ</w:t>
      </w:r>
    </w:p>
    <w:p w:rsidR="006D3F23" w:rsidRPr="00916A82" w:rsidRDefault="006D3F23" w:rsidP="00F77646">
      <w:pPr>
        <w:pStyle w:val="1"/>
        <w:rPr>
          <w:rFonts w:ascii="Arial" w:hAnsi="Arial" w:cs="Arial"/>
        </w:rPr>
      </w:pPr>
      <w:r w:rsidRPr="00B072B5">
        <w:rPr>
          <w:rFonts w:ascii="Arial" w:hAnsi="Arial" w:cs="Arial"/>
          <w:bCs/>
          <w:szCs w:val="24"/>
        </w:rPr>
        <w:t>В соответствии с</w:t>
      </w:r>
      <w:r w:rsidRPr="00B072B5">
        <w:rPr>
          <w:rFonts w:ascii="Arial" w:hAnsi="Arial" w:cs="Arial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Cs w:val="24"/>
        </w:rPr>
        <w:t xml:space="preserve"> </w:t>
      </w:r>
      <w:r w:rsidRPr="00B072B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з</w:t>
      </w:r>
      <w:r w:rsidRPr="00646980">
        <w:rPr>
          <w:rFonts w:ascii="Arial" w:hAnsi="Arial" w:cs="Arial"/>
          <w:bCs/>
          <w:szCs w:val="24"/>
        </w:rPr>
        <w:t>акон</w:t>
      </w:r>
      <w:r>
        <w:rPr>
          <w:rFonts w:ascii="Arial" w:hAnsi="Arial" w:cs="Arial"/>
          <w:bCs/>
          <w:szCs w:val="24"/>
        </w:rPr>
        <w:t xml:space="preserve">ом </w:t>
      </w:r>
      <w:r w:rsidRPr="00646980">
        <w:rPr>
          <w:rFonts w:ascii="Arial" w:hAnsi="Arial" w:cs="Arial"/>
          <w:bCs/>
          <w:szCs w:val="24"/>
        </w:rPr>
        <w:t xml:space="preserve"> Иркутской области от 21 ноября 2014 г. N 133-ОЗ "Об отдельных вопросах, связанных с участием граждан в охране общественного порядка в Иркутской области"</w:t>
      </w:r>
      <w:r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Cs/>
          <w:sz w:val="27"/>
          <w:szCs w:val="27"/>
        </w:rPr>
        <w:t xml:space="preserve"> </w:t>
      </w:r>
      <w:r w:rsidRPr="00B072B5">
        <w:rPr>
          <w:rFonts w:ascii="Arial" w:hAnsi="Arial" w:cs="Arial"/>
          <w:szCs w:val="24"/>
        </w:rPr>
        <w:t xml:space="preserve">в целях </w:t>
      </w:r>
      <w:r>
        <w:rPr>
          <w:rFonts w:ascii="Arial" w:hAnsi="Arial" w:cs="Arial"/>
          <w:szCs w:val="24"/>
        </w:rPr>
        <w:t xml:space="preserve">морального </w:t>
      </w:r>
      <w:r w:rsidRPr="00B072B5">
        <w:rPr>
          <w:rFonts w:ascii="Arial" w:hAnsi="Arial" w:cs="Arial"/>
          <w:szCs w:val="24"/>
        </w:rPr>
        <w:t>стимулирования действующих членов Добровольной народной дружины, участвующих  в охране общественного порядка на территории</w:t>
      </w:r>
      <w:r>
        <w:rPr>
          <w:rFonts w:ascii="Arial" w:hAnsi="Arial" w:cs="Arial"/>
          <w:bCs/>
          <w:szCs w:val="24"/>
        </w:rPr>
        <w:t xml:space="preserve"> Утуликского сельского поселения, руководствуясь</w:t>
      </w:r>
      <w:r w:rsidRPr="00B072B5">
        <w:rPr>
          <w:rFonts w:ascii="Arial" w:hAnsi="Arial" w:cs="Arial"/>
          <w:szCs w:val="24"/>
        </w:rPr>
        <w:t xml:space="preserve"> </w:t>
      </w:r>
      <w:r w:rsidRPr="00916A82">
        <w:rPr>
          <w:rFonts w:ascii="Arial" w:hAnsi="Arial" w:cs="Arial"/>
          <w:iCs/>
          <w:szCs w:val="24"/>
        </w:rPr>
        <w:t xml:space="preserve">ст.,ст. 9, 40,43 </w:t>
      </w:r>
      <w:r>
        <w:rPr>
          <w:rFonts w:ascii="Arial" w:hAnsi="Arial" w:cs="Arial"/>
          <w:szCs w:val="24"/>
        </w:rPr>
        <w:t xml:space="preserve">Устава Утуликского </w:t>
      </w:r>
      <w:r w:rsidRPr="00B072B5">
        <w:rPr>
          <w:rFonts w:ascii="Arial" w:hAnsi="Arial" w:cs="Arial"/>
          <w:szCs w:val="24"/>
        </w:rPr>
        <w:t>муниципального образования</w:t>
      </w:r>
      <w:r>
        <w:rPr>
          <w:rFonts w:ascii="Arial" w:hAnsi="Arial" w:cs="Arial"/>
          <w:szCs w:val="24"/>
        </w:rPr>
        <w:t xml:space="preserve">, </w:t>
      </w:r>
      <w:r w:rsidRPr="00916A82">
        <w:rPr>
          <w:rFonts w:ascii="Arial" w:hAnsi="Arial" w:cs="Arial"/>
          <w:szCs w:val="24"/>
        </w:rPr>
        <w:t xml:space="preserve">администрация Утуликского сельского поселения </w:t>
      </w:r>
    </w:p>
    <w:p w:rsidR="006D3F23" w:rsidRDefault="006D3F23" w:rsidP="00F77646">
      <w:pPr>
        <w:ind w:left="2832" w:firstLine="708"/>
        <w:rPr>
          <w:rFonts w:ascii="Arial" w:hAnsi="Arial" w:cs="Arial"/>
          <w:b/>
          <w:sz w:val="30"/>
          <w:szCs w:val="30"/>
        </w:rPr>
      </w:pPr>
      <w:r w:rsidRPr="00ED22FF">
        <w:rPr>
          <w:rFonts w:ascii="Arial" w:hAnsi="Arial" w:cs="Arial"/>
          <w:b/>
          <w:sz w:val="30"/>
          <w:szCs w:val="30"/>
        </w:rPr>
        <w:t>ПОСТАНОВЛЯЕТ:</w:t>
      </w:r>
    </w:p>
    <w:p w:rsidR="006D3F23" w:rsidRDefault="006D3F23" w:rsidP="00F47D5B">
      <w:pPr>
        <w:ind w:lef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A3336">
        <w:rPr>
          <w:rFonts w:ascii="Arial" w:hAnsi="Arial" w:cs="Arial"/>
          <w:sz w:val="24"/>
          <w:szCs w:val="24"/>
        </w:rPr>
        <w:t>Утвердить Порядок поощрений членов Добровольной народной дружины, согласно приложению.</w:t>
      </w:r>
    </w:p>
    <w:p w:rsidR="006D3F23" w:rsidRPr="00CC008D" w:rsidRDefault="006D3F23" w:rsidP="00F47D5B">
      <w:pPr>
        <w:ind w:left="680"/>
        <w:jc w:val="both"/>
        <w:rPr>
          <w:sz w:val="28"/>
          <w:szCs w:val="28"/>
        </w:rPr>
      </w:pPr>
      <w:r w:rsidRPr="00CC008D">
        <w:rPr>
          <w:rFonts w:ascii="Arial" w:hAnsi="Arial" w:cs="Arial"/>
          <w:iCs/>
          <w:sz w:val="24"/>
          <w:szCs w:val="24"/>
        </w:rPr>
        <w:t>2.Опубликовать настоящее постановление вместе с приложением в средствах массовой информации</w:t>
      </w:r>
      <w:r>
        <w:rPr>
          <w:rFonts w:ascii="Arial" w:hAnsi="Arial" w:cs="Arial"/>
          <w:iCs/>
          <w:sz w:val="24"/>
          <w:szCs w:val="24"/>
        </w:rPr>
        <w:t xml:space="preserve">, в «Вестнике Утуликского муниципального образования» </w:t>
      </w:r>
      <w:r w:rsidRPr="00CC008D">
        <w:rPr>
          <w:rFonts w:ascii="Arial" w:hAnsi="Arial" w:cs="Arial"/>
          <w:iCs/>
          <w:sz w:val="24"/>
          <w:szCs w:val="24"/>
        </w:rPr>
        <w:t xml:space="preserve"> и разместить на официальном сайте</w:t>
      </w:r>
      <w:r>
        <w:rPr>
          <w:rFonts w:ascii="Arial" w:hAnsi="Arial" w:cs="Arial"/>
          <w:iCs/>
          <w:sz w:val="24"/>
          <w:szCs w:val="24"/>
        </w:rPr>
        <w:t xml:space="preserve"> Слюдянского района, в разделе «Утуликское сельское поселение» </w:t>
      </w:r>
      <w:r w:rsidRPr="00CC008D">
        <w:rPr>
          <w:rFonts w:ascii="Arial" w:hAnsi="Arial" w:cs="Arial"/>
          <w:iCs/>
          <w:sz w:val="24"/>
          <w:szCs w:val="24"/>
        </w:rPr>
        <w:t xml:space="preserve"> в сети «Интернет»</w:t>
      </w:r>
      <w:r>
        <w:rPr>
          <w:rFonts w:ascii="Arial" w:hAnsi="Arial" w:cs="Arial"/>
          <w:iCs/>
          <w:sz w:val="24"/>
          <w:szCs w:val="24"/>
        </w:rPr>
        <w:t>.</w:t>
      </w:r>
    </w:p>
    <w:p w:rsidR="006D3F23" w:rsidRDefault="006D3F23" w:rsidP="00522900">
      <w:pPr>
        <w:ind w:firstLine="708"/>
        <w:rPr>
          <w:rFonts w:ascii="Arial" w:hAnsi="Arial" w:cs="Arial"/>
          <w:iCs/>
          <w:sz w:val="24"/>
          <w:szCs w:val="24"/>
        </w:rPr>
      </w:pPr>
      <w:r w:rsidRPr="00CC008D">
        <w:rPr>
          <w:rFonts w:ascii="Arial" w:hAnsi="Arial" w:cs="Arial"/>
          <w:bCs/>
          <w:iCs/>
          <w:sz w:val="24"/>
          <w:szCs w:val="24"/>
        </w:rPr>
        <w:t>3.</w:t>
      </w:r>
      <w:r w:rsidRPr="00CC008D">
        <w:rPr>
          <w:rFonts w:ascii="Arial" w:hAnsi="Arial" w:cs="Arial"/>
          <w:iCs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6D3F23" w:rsidRDefault="006D3F23" w:rsidP="00522900">
      <w:pPr>
        <w:rPr>
          <w:rFonts w:ascii="Arial" w:hAnsi="Arial" w:cs="Arial"/>
          <w:iCs/>
          <w:sz w:val="24"/>
          <w:szCs w:val="24"/>
        </w:rPr>
      </w:pPr>
    </w:p>
    <w:p w:rsidR="006D3F23" w:rsidRPr="00522900" w:rsidRDefault="006D3F23" w:rsidP="00522900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A3336">
        <w:rPr>
          <w:rFonts w:ascii="Arial" w:hAnsi="Arial" w:cs="Arial"/>
          <w:sz w:val="24"/>
          <w:szCs w:val="24"/>
        </w:rPr>
        <w:t>Глава администрации Утуликского</w:t>
      </w:r>
    </w:p>
    <w:p w:rsidR="006D3F23" w:rsidRDefault="006D3F23" w:rsidP="00F47D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6D3F23" w:rsidRDefault="006D3F23" w:rsidP="00F47D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336">
        <w:rPr>
          <w:rFonts w:ascii="Arial" w:hAnsi="Arial" w:cs="Arial"/>
          <w:sz w:val="24"/>
          <w:szCs w:val="24"/>
        </w:rPr>
        <w:t>А. А. Агафонов</w:t>
      </w:r>
    </w:p>
    <w:p w:rsidR="006D3F23" w:rsidRDefault="006D3F23" w:rsidP="00F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F23" w:rsidRDefault="006D3F23" w:rsidP="00F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F23" w:rsidRDefault="006D3F23" w:rsidP="00F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F23" w:rsidRDefault="006D3F23" w:rsidP="00F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F23" w:rsidRDefault="006D3F23" w:rsidP="00F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F23" w:rsidRDefault="006D3F23" w:rsidP="00F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F23" w:rsidRDefault="006D3F23" w:rsidP="00F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F23" w:rsidRDefault="006D3F23" w:rsidP="00F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F23" w:rsidRDefault="006D3F23" w:rsidP="00F4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F23" w:rsidRPr="00522900" w:rsidRDefault="006D3F23" w:rsidP="0052290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54"/>
        <w:gridCol w:w="4817"/>
      </w:tblGrid>
      <w:tr w:rsidR="006D3F23" w:rsidRPr="00A724DF" w:rsidTr="00A724DF">
        <w:tc>
          <w:tcPr>
            <w:tcW w:w="4927" w:type="dxa"/>
          </w:tcPr>
          <w:p w:rsidR="006D3F23" w:rsidRPr="00A724DF" w:rsidRDefault="006D3F23" w:rsidP="00A724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D3F23" w:rsidRPr="00A724DF" w:rsidRDefault="006D3F23" w:rsidP="00A724D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724DF">
              <w:rPr>
                <w:rFonts w:ascii="Courier New" w:hAnsi="Courier New" w:cs="Courier New"/>
              </w:rPr>
              <w:t>Приложение</w:t>
            </w:r>
          </w:p>
          <w:p w:rsidR="006D3F23" w:rsidRPr="00A724DF" w:rsidRDefault="006D3F23" w:rsidP="00A724D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724DF">
              <w:rPr>
                <w:rFonts w:ascii="Courier New" w:hAnsi="Courier New" w:cs="Courier New"/>
              </w:rPr>
              <w:t>к постановлению</w:t>
            </w:r>
          </w:p>
          <w:p w:rsidR="006D3F23" w:rsidRPr="00A724DF" w:rsidRDefault="006D3F23" w:rsidP="00A724D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724DF">
              <w:rPr>
                <w:rFonts w:ascii="Courier New" w:hAnsi="Courier New" w:cs="Courier New"/>
              </w:rPr>
              <w:t>администрации Утуликского</w:t>
            </w:r>
          </w:p>
          <w:p w:rsidR="006D3F23" w:rsidRPr="00A724DF" w:rsidRDefault="006D3F23" w:rsidP="00A724D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724DF">
              <w:rPr>
                <w:rFonts w:ascii="Courier New" w:hAnsi="Courier New" w:cs="Courier New"/>
              </w:rPr>
              <w:t>сельского поселения</w:t>
            </w:r>
          </w:p>
          <w:p w:rsidR="006D3F23" w:rsidRPr="00A724DF" w:rsidRDefault="006D3F23" w:rsidP="00A724D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724DF">
              <w:rPr>
                <w:rFonts w:ascii="Courier New" w:hAnsi="Courier New" w:cs="Courier New"/>
              </w:rPr>
              <w:t>от 03.03.2017 № 20</w:t>
            </w:r>
          </w:p>
          <w:p w:rsidR="006D3F23" w:rsidRPr="00A724DF" w:rsidRDefault="006D3F23" w:rsidP="00A724DF">
            <w:pPr>
              <w:spacing w:after="0" w:line="240" w:lineRule="auto"/>
              <w:ind w:left="-4753"/>
              <w:jc w:val="right"/>
              <w:rPr>
                <w:rFonts w:ascii="Courier New" w:hAnsi="Courier New" w:cs="Courier New"/>
              </w:rPr>
            </w:pPr>
            <w:r w:rsidRPr="00A724DF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D3F23" w:rsidRDefault="006D3F23" w:rsidP="00F47D5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6D3F23" w:rsidRPr="00AC26B7" w:rsidRDefault="006D3F23" w:rsidP="00F47D5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C26B7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 xml:space="preserve">орядок поощрений членов </w:t>
      </w:r>
      <w:r w:rsidRPr="00AC26B7">
        <w:rPr>
          <w:rFonts w:ascii="Arial" w:hAnsi="Arial" w:cs="Arial"/>
          <w:b/>
          <w:sz w:val="30"/>
          <w:szCs w:val="30"/>
        </w:rPr>
        <w:t>Добровольной народной дружины</w:t>
      </w:r>
      <w:r>
        <w:rPr>
          <w:rFonts w:ascii="Arial" w:hAnsi="Arial" w:cs="Arial"/>
          <w:b/>
          <w:sz w:val="30"/>
          <w:szCs w:val="30"/>
        </w:rPr>
        <w:t xml:space="preserve"> Утуликского сельского поселения</w:t>
      </w:r>
    </w:p>
    <w:p w:rsidR="006D3F23" w:rsidRPr="00DF7BEF" w:rsidRDefault="006D3F23" w:rsidP="00AC26B7">
      <w:pPr>
        <w:jc w:val="center"/>
        <w:rPr>
          <w:rFonts w:ascii="Arial" w:hAnsi="Arial" w:cs="Arial"/>
          <w:b/>
          <w:sz w:val="28"/>
          <w:szCs w:val="28"/>
        </w:rPr>
      </w:pPr>
    </w:p>
    <w:p w:rsidR="006D3F23" w:rsidRPr="009B55AD" w:rsidRDefault="006D3F23" w:rsidP="009B55AD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9B55AD">
        <w:rPr>
          <w:rFonts w:ascii="Arial" w:hAnsi="Arial" w:cs="Arial"/>
          <w:sz w:val="24"/>
          <w:szCs w:val="24"/>
        </w:rPr>
        <w:t>1. Порядок поощрений членов Добровольной народной дружины разработан в соответствии с</w:t>
      </w:r>
      <w:r w:rsidRPr="009B55A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з</w:t>
      </w:r>
      <w:r w:rsidRPr="00646980">
        <w:rPr>
          <w:rFonts w:ascii="Arial" w:hAnsi="Arial" w:cs="Arial"/>
          <w:bCs/>
          <w:sz w:val="24"/>
          <w:szCs w:val="24"/>
        </w:rPr>
        <w:t>акон</w:t>
      </w:r>
      <w:r>
        <w:rPr>
          <w:rFonts w:ascii="Arial" w:hAnsi="Arial" w:cs="Arial"/>
          <w:bCs/>
          <w:sz w:val="24"/>
          <w:szCs w:val="24"/>
        </w:rPr>
        <w:t xml:space="preserve">ом </w:t>
      </w:r>
      <w:r w:rsidRPr="00646980">
        <w:rPr>
          <w:rFonts w:ascii="Arial" w:hAnsi="Arial" w:cs="Arial"/>
          <w:bCs/>
          <w:sz w:val="24"/>
          <w:szCs w:val="24"/>
        </w:rPr>
        <w:t xml:space="preserve"> Иркутской области от 21 ноября 2014 г. N 133-ОЗ "Об отдельных вопросах, связанных с участием граждан в охране общественного порядка в Иркутской области"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B55AD">
        <w:rPr>
          <w:rFonts w:ascii="Arial" w:hAnsi="Arial" w:cs="Arial"/>
          <w:sz w:val="24"/>
          <w:szCs w:val="24"/>
        </w:rPr>
        <w:t>и в целях материального стимулирования действующих членов Добровольной народной дружины, участвующих  в охране общественного порядка на территории</w:t>
      </w:r>
      <w:r>
        <w:rPr>
          <w:rFonts w:ascii="Arial" w:hAnsi="Arial" w:cs="Arial"/>
          <w:bCs/>
          <w:sz w:val="24"/>
          <w:szCs w:val="24"/>
        </w:rPr>
        <w:t xml:space="preserve">  Утуликского сельского</w:t>
      </w:r>
      <w:r w:rsidRPr="009B55AD">
        <w:rPr>
          <w:rFonts w:ascii="Arial" w:hAnsi="Arial" w:cs="Arial"/>
          <w:bCs/>
          <w:sz w:val="24"/>
          <w:szCs w:val="24"/>
        </w:rPr>
        <w:t xml:space="preserve"> поселения (далее – Порядок)</w:t>
      </w:r>
      <w:r w:rsidRPr="009B55AD">
        <w:rPr>
          <w:rFonts w:ascii="Arial" w:hAnsi="Arial" w:cs="Arial"/>
          <w:sz w:val="24"/>
          <w:szCs w:val="24"/>
        </w:rPr>
        <w:t>.</w:t>
      </w:r>
    </w:p>
    <w:p w:rsidR="006D3F23" w:rsidRPr="009B55AD" w:rsidRDefault="006D3F23" w:rsidP="009B55AD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9B55AD">
        <w:rPr>
          <w:rFonts w:ascii="Arial" w:hAnsi="Arial" w:cs="Arial"/>
          <w:sz w:val="24"/>
          <w:szCs w:val="24"/>
        </w:rPr>
        <w:t>2. Настоящий Порядок определяет условия и порядок поощрений членам Добровольной народных дружин (далее - ДНД).</w:t>
      </w:r>
    </w:p>
    <w:p w:rsidR="006D3F23" w:rsidRPr="009B55AD" w:rsidRDefault="006D3F23" w:rsidP="009B55AD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9B55AD">
        <w:rPr>
          <w:rFonts w:ascii="Arial" w:hAnsi="Arial" w:cs="Arial"/>
          <w:sz w:val="24"/>
          <w:szCs w:val="24"/>
        </w:rPr>
        <w:t xml:space="preserve">3. Настоящие Порядок распространяется на членов ДНД участвующих в охране общественного порядка территории </w:t>
      </w:r>
      <w:r>
        <w:rPr>
          <w:rFonts w:ascii="Arial" w:hAnsi="Arial" w:cs="Arial"/>
          <w:sz w:val="24"/>
          <w:szCs w:val="24"/>
        </w:rPr>
        <w:t>Утуликского сельского</w:t>
      </w:r>
      <w:r w:rsidRPr="009B55AD">
        <w:rPr>
          <w:rFonts w:ascii="Arial" w:hAnsi="Arial" w:cs="Arial"/>
          <w:sz w:val="24"/>
          <w:szCs w:val="24"/>
        </w:rPr>
        <w:t xml:space="preserve"> поселения и включенным в состав ДНД.</w:t>
      </w:r>
    </w:p>
    <w:p w:rsidR="006D3F23" w:rsidRPr="009B55AD" w:rsidRDefault="006D3F23" w:rsidP="009B55AD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B55AD">
        <w:rPr>
          <w:rFonts w:ascii="Arial" w:hAnsi="Arial" w:cs="Arial"/>
          <w:sz w:val="24"/>
          <w:szCs w:val="24"/>
        </w:rPr>
        <w:t>4. Настоящий Порядок закрепляет следующие виды поощрений дружинников:</w:t>
      </w:r>
    </w:p>
    <w:p w:rsidR="006D3F23" w:rsidRPr="009B55AD" w:rsidRDefault="006D3F23" w:rsidP="009B55AD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B55AD">
        <w:rPr>
          <w:rFonts w:ascii="Arial" w:hAnsi="Arial" w:cs="Arial"/>
          <w:sz w:val="24"/>
          <w:szCs w:val="24"/>
        </w:rPr>
        <w:t>1) объявление благодарности;</w:t>
      </w:r>
    </w:p>
    <w:p w:rsidR="006D3F23" w:rsidRPr="009B55AD" w:rsidRDefault="006D3F23" w:rsidP="009B55AD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награждение Почетной грамотой</w:t>
      </w:r>
      <w:r w:rsidRPr="009B55AD">
        <w:rPr>
          <w:rFonts w:ascii="Arial" w:hAnsi="Arial" w:cs="Arial"/>
          <w:sz w:val="24"/>
          <w:szCs w:val="24"/>
        </w:rPr>
        <w:t>;</w:t>
      </w:r>
    </w:p>
    <w:p w:rsidR="006D3F23" w:rsidRPr="009B55AD" w:rsidRDefault="006D3F23" w:rsidP="000A1E6E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B55AD">
        <w:rPr>
          <w:rFonts w:ascii="Arial" w:hAnsi="Arial" w:cs="Arial"/>
          <w:sz w:val="24"/>
          <w:szCs w:val="24"/>
        </w:rPr>
        <w:t xml:space="preserve">) награждение </w:t>
      </w:r>
      <w:r>
        <w:rPr>
          <w:rFonts w:ascii="Arial" w:hAnsi="Arial" w:cs="Arial"/>
          <w:sz w:val="24"/>
          <w:szCs w:val="24"/>
        </w:rPr>
        <w:t xml:space="preserve">другими </w:t>
      </w:r>
      <w:r w:rsidRPr="009B55AD">
        <w:rPr>
          <w:rFonts w:ascii="Arial" w:hAnsi="Arial" w:cs="Arial"/>
          <w:sz w:val="24"/>
          <w:szCs w:val="24"/>
        </w:rPr>
        <w:t>поощрениями органов местного самоуправления;</w:t>
      </w:r>
    </w:p>
    <w:p w:rsidR="006D3F23" w:rsidRPr="009B55AD" w:rsidRDefault="006D3F23" w:rsidP="000A1E6E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B55AD">
        <w:rPr>
          <w:rFonts w:ascii="Arial" w:hAnsi="Arial" w:cs="Arial"/>
          <w:sz w:val="24"/>
          <w:szCs w:val="24"/>
        </w:rPr>
        <w:t>5. Виды поощрений, указанные в пункте 4 настоящего порядка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9B55AD">
        <w:rPr>
          <w:rFonts w:ascii="Arial" w:hAnsi="Arial" w:cs="Arial"/>
          <w:sz w:val="24"/>
          <w:szCs w:val="24"/>
        </w:rPr>
        <w:t>- поощрение)  являются формой поощрения членов ДНД за заслуги в охране общественного порядка и иные заслуги.</w:t>
      </w:r>
    </w:p>
    <w:p w:rsidR="006D3F23" w:rsidRPr="009B55AD" w:rsidRDefault="006D3F23" w:rsidP="000A1E6E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B55AD">
        <w:rPr>
          <w:rFonts w:ascii="Arial" w:hAnsi="Arial" w:cs="Arial"/>
          <w:sz w:val="24"/>
          <w:szCs w:val="24"/>
        </w:rPr>
        <w:t xml:space="preserve"> Поощрение производится, как правило, в следующей последовательности: объявление благодарности,</w:t>
      </w:r>
      <w:r>
        <w:rPr>
          <w:rFonts w:ascii="Arial" w:hAnsi="Arial" w:cs="Arial"/>
          <w:sz w:val="24"/>
          <w:szCs w:val="24"/>
        </w:rPr>
        <w:t xml:space="preserve"> награждение Почетной грамотой,</w:t>
      </w:r>
      <w:r w:rsidRPr="009B55AD">
        <w:rPr>
          <w:rFonts w:ascii="Arial" w:hAnsi="Arial" w:cs="Arial"/>
          <w:sz w:val="24"/>
          <w:szCs w:val="24"/>
        </w:rPr>
        <w:t xml:space="preserve"> награждение </w:t>
      </w:r>
      <w:r>
        <w:rPr>
          <w:rFonts w:ascii="Arial" w:hAnsi="Arial" w:cs="Arial"/>
          <w:sz w:val="24"/>
          <w:szCs w:val="24"/>
        </w:rPr>
        <w:t xml:space="preserve">другими </w:t>
      </w:r>
      <w:r w:rsidRPr="009B55AD">
        <w:rPr>
          <w:rFonts w:ascii="Arial" w:hAnsi="Arial" w:cs="Arial"/>
          <w:sz w:val="24"/>
          <w:szCs w:val="24"/>
        </w:rPr>
        <w:t>поощрениями о</w:t>
      </w:r>
      <w:r>
        <w:rPr>
          <w:rFonts w:ascii="Arial" w:hAnsi="Arial" w:cs="Arial"/>
          <w:sz w:val="24"/>
          <w:szCs w:val="24"/>
        </w:rPr>
        <w:t>рганов местного самоуправления.</w:t>
      </w:r>
    </w:p>
    <w:p w:rsidR="006D3F23" w:rsidRDefault="006D3F23" w:rsidP="00B71AEA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9251D6">
        <w:rPr>
          <w:rFonts w:ascii="Arial" w:hAnsi="Arial" w:cs="Arial"/>
          <w:sz w:val="24"/>
          <w:szCs w:val="24"/>
        </w:rPr>
        <w:t>6. Поощрение осуществляется следующим образом: на имя главы  администрации Утуликского сельского поселения, (должностное лицо, курирующее работу членов ДНД) подается соответствующее ходатайство, подписанное инициатором поощрения - начальником штаба ДНД, командиром ДНД, или представителем отдела милиции внутренних дел России по  Слюдянскому району.</w:t>
      </w:r>
      <w:r>
        <w:rPr>
          <w:rFonts w:ascii="Arial" w:hAnsi="Arial" w:cs="Arial"/>
          <w:sz w:val="24"/>
          <w:szCs w:val="24"/>
        </w:rPr>
        <w:t xml:space="preserve"> Глава а</w:t>
      </w:r>
      <w:r w:rsidRPr="009B55AD">
        <w:rPr>
          <w:rFonts w:ascii="Arial" w:hAnsi="Arial" w:cs="Arial"/>
          <w:sz w:val="24"/>
          <w:szCs w:val="24"/>
        </w:rPr>
        <w:t>дмин</w:t>
      </w:r>
      <w:r>
        <w:rPr>
          <w:rFonts w:ascii="Arial" w:hAnsi="Arial" w:cs="Arial"/>
          <w:sz w:val="24"/>
          <w:szCs w:val="24"/>
        </w:rPr>
        <w:t>истрации Утуликского  сельского</w:t>
      </w:r>
      <w:r w:rsidRPr="009B55AD">
        <w:rPr>
          <w:rFonts w:ascii="Arial" w:hAnsi="Arial" w:cs="Arial"/>
          <w:sz w:val="24"/>
          <w:szCs w:val="24"/>
        </w:rPr>
        <w:t xml:space="preserve"> поселения рассматривает ходатайство принимает решение. (Ре</w:t>
      </w:r>
      <w:r>
        <w:rPr>
          <w:rFonts w:ascii="Arial" w:hAnsi="Arial" w:cs="Arial"/>
          <w:sz w:val="24"/>
          <w:szCs w:val="24"/>
        </w:rPr>
        <w:t>шение оформляется путем издания постановления администрации Утуликского сельского поселения.</w:t>
      </w:r>
      <w:r w:rsidRPr="009B55AD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В ходе рассмотрения глава а</w:t>
      </w:r>
      <w:r w:rsidRPr="009B55AD">
        <w:rPr>
          <w:rFonts w:ascii="Arial" w:hAnsi="Arial" w:cs="Arial"/>
          <w:sz w:val="24"/>
          <w:szCs w:val="24"/>
        </w:rPr>
        <w:t>дмини</w:t>
      </w:r>
      <w:r>
        <w:rPr>
          <w:rFonts w:ascii="Arial" w:hAnsi="Arial" w:cs="Arial"/>
          <w:sz w:val="24"/>
          <w:szCs w:val="24"/>
        </w:rPr>
        <w:t xml:space="preserve">страции Утуликского сельского поселения </w:t>
      </w:r>
      <w:r w:rsidRPr="009B55AD">
        <w:rPr>
          <w:rFonts w:ascii="Arial" w:hAnsi="Arial" w:cs="Arial"/>
          <w:sz w:val="24"/>
          <w:szCs w:val="24"/>
        </w:rPr>
        <w:t>вправе запросить подтверждение заслуг члена ДНД или подтверждающую документацию.</w:t>
      </w:r>
      <w:r>
        <w:rPr>
          <w:rFonts w:ascii="Arial" w:hAnsi="Arial" w:cs="Arial"/>
          <w:sz w:val="24"/>
          <w:szCs w:val="24"/>
        </w:rPr>
        <w:t xml:space="preserve"> С учетом заслуг члена ДНД, глава администрации может обратиться в адрес мэра муниципального образования Слюдянский район   с ходатайством  о награждении   благодарностью или Почетной грамотой мэра  Слюдянского района.</w:t>
      </w:r>
    </w:p>
    <w:p w:rsidR="006D3F23" w:rsidRPr="009B55AD" w:rsidRDefault="006D3F23" w:rsidP="00B71AEA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9B55AD">
        <w:rPr>
          <w:rFonts w:ascii="Arial" w:hAnsi="Arial" w:cs="Arial"/>
          <w:sz w:val="24"/>
          <w:szCs w:val="24"/>
        </w:rPr>
        <w:t>Срок рассмотрения и принятия решения составляет 1 месяц с да</w:t>
      </w:r>
      <w:r>
        <w:rPr>
          <w:rFonts w:ascii="Arial" w:hAnsi="Arial" w:cs="Arial"/>
          <w:sz w:val="24"/>
          <w:szCs w:val="24"/>
        </w:rPr>
        <w:t>ты регистрации ходатайства.</w:t>
      </w:r>
    </w:p>
    <w:p w:rsidR="006D3F23" w:rsidRPr="009B55AD" w:rsidRDefault="006D3F23" w:rsidP="009B55AD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9B55AD">
        <w:rPr>
          <w:rFonts w:ascii="Arial" w:hAnsi="Arial" w:cs="Arial"/>
          <w:sz w:val="24"/>
          <w:szCs w:val="24"/>
        </w:rPr>
        <w:t>В случае невозможности подтвердить заслуги члена ДНД может быть принято решение об отказе в удовлетворении ходатайства.</w:t>
      </w:r>
    </w:p>
    <w:p w:rsidR="006D3F23" w:rsidRPr="009B55AD" w:rsidRDefault="006D3F23" w:rsidP="009B55AD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9B55AD">
        <w:rPr>
          <w:rFonts w:ascii="Arial" w:hAnsi="Arial" w:cs="Arial"/>
          <w:sz w:val="24"/>
          <w:szCs w:val="24"/>
        </w:rPr>
        <w:t xml:space="preserve">7. В ходатайстве о поощрении указывается Фамилия, имя, отчество члена ДНД, и конкретные заслуги члена ДНД, вид поощрения, дата составления ходатайства, подпись лица составившего ходатайство и расшифровка росписи. В ходатайстве может быть указана иная дополнительная информация. </w:t>
      </w:r>
    </w:p>
    <w:p w:rsidR="006D3F23" w:rsidRPr="009B55AD" w:rsidRDefault="006D3F23" w:rsidP="009B55AD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9B55AD">
        <w:rPr>
          <w:rFonts w:ascii="Arial" w:hAnsi="Arial" w:cs="Arial"/>
          <w:sz w:val="24"/>
          <w:szCs w:val="24"/>
        </w:rPr>
        <w:t>8. По итогам работы за год, за выполнение разовых поручений, а также в период выполнения своих служебных обязанностей в течение года дружинники, имеющие лучшие показатели в службе по охране общественного порядка, могут поощряться в виде объявления благодарности,</w:t>
      </w:r>
      <w:r w:rsidRPr="00B71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награждение Почетной грамотой</w:t>
      </w:r>
      <w:r w:rsidRPr="009B55AD">
        <w:rPr>
          <w:rFonts w:ascii="Arial" w:hAnsi="Arial" w:cs="Arial"/>
          <w:sz w:val="24"/>
          <w:szCs w:val="24"/>
        </w:rPr>
        <w:t>, награждение поощрениями органов местного самоуправления.</w:t>
      </w:r>
    </w:p>
    <w:p w:rsidR="006D3F23" w:rsidRPr="009B55AD" w:rsidRDefault="006D3F23" w:rsidP="00B71AE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B55AD">
        <w:rPr>
          <w:rFonts w:ascii="Arial" w:hAnsi="Arial" w:cs="Arial"/>
          <w:sz w:val="24"/>
          <w:szCs w:val="24"/>
        </w:rPr>
        <w:t xml:space="preserve">Награждение в виде объявления благодарности может производится с выплатой денежного вознаграждения из средств, предусмотренных в </w:t>
      </w:r>
      <w:r>
        <w:rPr>
          <w:rFonts w:ascii="Arial" w:hAnsi="Arial" w:cs="Arial"/>
          <w:sz w:val="24"/>
          <w:szCs w:val="24"/>
        </w:rPr>
        <w:t>бюджете Утуликского сельского поселения</w:t>
      </w:r>
      <w:r w:rsidRPr="009B55AD">
        <w:rPr>
          <w:rFonts w:ascii="Arial" w:hAnsi="Arial" w:cs="Arial"/>
          <w:sz w:val="24"/>
          <w:szCs w:val="24"/>
        </w:rPr>
        <w:t xml:space="preserve"> на эти цели.</w:t>
      </w:r>
    </w:p>
    <w:p w:rsidR="006D3F23" w:rsidRPr="009B55AD" w:rsidRDefault="006D3F23" w:rsidP="00B71AE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B55AD">
        <w:rPr>
          <w:rFonts w:ascii="Arial" w:hAnsi="Arial" w:cs="Arial"/>
          <w:sz w:val="24"/>
          <w:szCs w:val="24"/>
        </w:rPr>
        <w:t>Критериями оценки деятельности в сфере охраны общественного порядка и общественной безопасности являются своевременное информирование правоохранительных органов о ставших им известными фактах о готовящихся, совершаемых или совершенных преступлениях, оказание содействия правоохранительным органам по предупреждению преступлений и правонарушений, пресечение противоправных деяний или задержание лица, совершившего преступление.</w:t>
      </w:r>
    </w:p>
    <w:p w:rsidR="006D3F23" w:rsidRPr="009B55AD" w:rsidRDefault="006D3F23" w:rsidP="009B55A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B55A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Проект постановления готовит главный специалист по  юридическим вопросам, общественному порядку а</w:t>
      </w:r>
      <w:r w:rsidRPr="009B55AD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ации Утуликского сельского</w:t>
      </w:r>
      <w:r w:rsidRPr="009B55AD">
        <w:rPr>
          <w:rFonts w:ascii="Arial" w:hAnsi="Arial" w:cs="Arial"/>
          <w:sz w:val="24"/>
          <w:szCs w:val="24"/>
        </w:rPr>
        <w:t xml:space="preserve"> поселения, после его подписания передается для исполнения </w:t>
      </w:r>
      <w:r>
        <w:rPr>
          <w:rFonts w:ascii="Arial" w:hAnsi="Arial" w:cs="Arial"/>
          <w:sz w:val="24"/>
          <w:szCs w:val="24"/>
        </w:rPr>
        <w:t>главе администрации.</w:t>
      </w:r>
    </w:p>
    <w:sectPr w:rsidR="006D3F23" w:rsidRPr="009B55AD" w:rsidSect="008E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65B4"/>
    <w:multiLevelType w:val="hybridMultilevel"/>
    <w:tmpl w:val="C8226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EF7"/>
    <w:rsid w:val="000A1E6E"/>
    <w:rsid w:val="000C03DE"/>
    <w:rsid w:val="0012032B"/>
    <w:rsid w:val="001A09EC"/>
    <w:rsid w:val="00232C12"/>
    <w:rsid w:val="00264B25"/>
    <w:rsid w:val="002A3101"/>
    <w:rsid w:val="002F5EF7"/>
    <w:rsid w:val="002F7445"/>
    <w:rsid w:val="00324211"/>
    <w:rsid w:val="004F5D0A"/>
    <w:rsid w:val="00522900"/>
    <w:rsid w:val="00564241"/>
    <w:rsid w:val="00646980"/>
    <w:rsid w:val="00673527"/>
    <w:rsid w:val="006D3F23"/>
    <w:rsid w:val="00717DF5"/>
    <w:rsid w:val="008E770F"/>
    <w:rsid w:val="00916A82"/>
    <w:rsid w:val="009251D6"/>
    <w:rsid w:val="009B55AD"/>
    <w:rsid w:val="009C740C"/>
    <w:rsid w:val="00A24502"/>
    <w:rsid w:val="00A724DF"/>
    <w:rsid w:val="00AC26B7"/>
    <w:rsid w:val="00B072B5"/>
    <w:rsid w:val="00B71AEA"/>
    <w:rsid w:val="00C03556"/>
    <w:rsid w:val="00CC008D"/>
    <w:rsid w:val="00DD06C8"/>
    <w:rsid w:val="00DF7BEF"/>
    <w:rsid w:val="00E742AD"/>
    <w:rsid w:val="00EA3336"/>
    <w:rsid w:val="00ED22FF"/>
    <w:rsid w:val="00F11640"/>
    <w:rsid w:val="00F474A5"/>
    <w:rsid w:val="00F47D5B"/>
    <w:rsid w:val="00F7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0F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6469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46980"/>
    <w:rPr>
      <w:rFonts w:ascii="Times New Roman" w:hAnsi="Times New Roman" w:cs="Times New Roman"/>
      <w:b/>
      <w:bCs/>
      <w:sz w:val="27"/>
      <w:szCs w:val="27"/>
    </w:rPr>
  </w:style>
  <w:style w:type="character" w:customStyle="1" w:styleId="Normal0">
    <w:name w:val="Normal Знак"/>
    <w:link w:val="1"/>
    <w:uiPriority w:val="99"/>
    <w:locked/>
    <w:rsid w:val="00F77646"/>
    <w:rPr>
      <w:sz w:val="22"/>
      <w:lang w:val="ru-RU" w:eastAsia="ru-RU"/>
    </w:rPr>
  </w:style>
  <w:style w:type="paragraph" w:customStyle="1" w:styleId="1">
    <w:name w:val="Обычный1"/>
    <w:link w:val="Normal0"/>
    <w:uiPriority w:val="99"/>
    <w:rsid w:val="00F77646"/>
    <w:pPr>
      <w:spacing w:line="288" w:lineRule="auto"/>
      <w:ind w:firstLine="709"/>
      <w:jc w:val="both"/>
    </w:pPr>
    <w:rPr>
      <w:sz w:val="24"/>
    </w:rPr>
  </w:style>
  <w:style w:type="table" w:styleId="TableGrid">
    <w:name w:val="Table Grid"/>
    <w:basedOn w:val="TableNormal"/>
    <w:uiPriority w:val="99"/>
    <w:rsid w:val="0052290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C26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497</TotalTime>
  <Pages>3</Pages>
  <Words>808</Words>
  <Characters>4606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21</cp:revision>
  <cp:lastPrinted>2017-04-06T02:21:00Z</cp:lastPrinted>
  <dcterms:created xsi:type="dcterms:W3CDTF">2017-02-17T01:44:00Z</dcterms:created>
  <dcterms:modified xsi:type="dcterms:W3CDTF">2017-04-06T02:22:00Z</dcterms:modified>
</cp:coreProperties>
</file>